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FB622" w14:textId="4655BB99"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"As novas facetas do trabalho escravo e seus impactos contra os direitos humanos"</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0249F6A8" w14:textId="4021CC26" w:rsidR="00AE697D" w:rsidRPr="00024398" w:rsidRDefault="00AE697D" w:rsidP="00517126">
      <w:pPr>
        <w:spacing w:after="0" w:line="240" w:lineRule="auto"/>
        <w:rPr>
          <w:rFonts w:ascii="Cambria" w:hAnsi="Cambria" w:cs="Arial"/>
        </w:rPr>
      </w:pPr>
    </w:p>
    <w:p w14:paraId="3756962F" w14:textId="7433E272"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"The new facets of slave labor and its impacts against human rights"</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0C9413CA" w14:textId="1A738627" w:rsidR="00AE697D" w:rsidRPr="00024398" w:rsidRDefault="00AE697D" w:rsidP="00517126">
      <w:pPr>
        <w:spacing w:after="0" w:line="240" w:lineRule="auto"/>
        <w:rPr>
          <w:rFonts w:ascii="Cambria" w:hAnsi="Cambria" w:cs="Arial"/>
        </w:rPr>
      </w:pPr>
    </w:p>
    <w:p w14:paraId="17409EBD" w14:textId="53501E14"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0293D39F" w14:textId="1F41CA2D"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 </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44236F79" w14:textId="1559F8E7" w:rsidR="00AE697D" w:rsidRPr="00024398" w:rsidRDefault="00AE697D" w:rsidP="00517126">
      <w:pPr>
        <w:spacing w:after="0" w:line="240" w:lineRule="auto"/>
        <w:rPr>
          <w:rFonts w:ascii="Cambria" w:hAnsi="Cambria" w:cs="Arial"/>
        </w:rPr>
      </w:pPr>
    </w:p>
    <w:p w14:paraId="7EBB7D17" w14:textId="64325098"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Marcos Antônio Oliveira Benevenuto Sousa</w:t>
      </w:r>
      <w:r w:rsidR="00E56CF4" w:rsidRPr="00024398">
        <w:rPr>
          <w:rStyle w:val="Refdenotaderodap"/>
          <w:rFonts w:ascii="Cambria" w:eastAsia="Arial" w:hAnsi="Cambria" w:cs="Arial"/>
          <w:b/>
          <w:bCs/>
          <w:color w:val="000000" w:themeColor="text1"/>
          <w:sz w:val="16"/>
          <w:szCs w:val="16"/>
        </w:rPr>
        <w:footnoteReference w:id="2"/>
      </w:r>
    </w:p>
    <w:p w14:paraId="1C68D614" w14:textId="75246630"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https://orcid.org/0009-0000-6959-0342</w:t>
      </w:r>
    </w:p>
    <w:p w14:paraId="5E49D005" w14:textId="24420862"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http://lattes.cnpq.br/9776477317315230</w:t>
      </w:r>
    </w:p>
    <w:p w14:paraId="2FAFF9B3" w14:textId="4BF75C44"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4511DA8C" w14:textId="63B87176"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marcosbenevenuto99@gmail.com</w:t>
      </w:r>
    </w:p>
    <w:p w14:paraId="01C7934B" w14:textId="4519ABA7" w:rsidR="00AE697D" w:rsidRPr="00024398" w:rsidRDefault="00AE697D" w:rsidP="00517126">
      <w:pPr>
        <w:spacing w:after="0" w:line="240" w:lineRule="auto"/>
        <w:rPr>
          <w:rFonts w:ascii="Cambria" w:hAnsi="Cambria" w:cs="Arial"/>
        </w:rPr>
      </w:pPr>
    </w:p>
    <w:p w14:paraId="10EB347A" w14:textId="6D769B32"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54526E3E" w14:textId="2DF2A732"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"As novas facetas do trabalho escravo e seus impactos contra os direitos humanos". Este artigo é de autoria de: Alder Thiago Bastos; Thaís de Camargo Oliva; e Thomas Kefas de Souza Dantas. Publicado em: 03/2023. O artigo aqui resenhado foi publicado no periódico "Recima21 Revista multiciplinar", no Vol.4, edição n.3, jan.-jun.,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683D8939" w14:textId="117BB273" w:rsidR="00AE697D" w:rsidRPr="00024398" w:rsidRDefault="00AE697D" w:rsidP="00517126">
      <w:pPr>
        <w:spacing w:after="0" w:line="240" w:lineRule="auto"/>
        <w:rPr>
          <w:rFonts w:ascii="Cambria" w:hAnsi="Cambria" w:cs="Arial"/>
        </w:rPr>
      </w:pPr>
    </w:p>
    <w:p w14:paraId="234044B7" w14:textId="1680ED87"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Escravidão contemporânea. Trabalho degradante. Direitos humanos. Legislação.</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27124A9C" w14:textId="6C1C24D5" w:rsidR="00AE697D" w:rsidRPr="00024398" w:rsidRDefault="00AE697D" w:rsidP="00517126">
      <w:pPr>
        <w:spacing w:after="0" w:line="240" w:lineRule="auto"/>
        <w:rPr>
          <w:rFonts w:ascii="Cambria" w:hAnsi="Cambria" w:cs="Arial"/>
        </w:rPr>
      </w:pPr>
    </w:p>
    <w:p w14:paraId="08997581" w14:textId="4D577E95"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4CA520D4" w14:textId="15802001"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text is a review of the article titled "The new facets of slave labor and its impacts against human rights". The article was authored by Alder Thiago Bastos, Thaís de Camargo Oliva, and Thomas Kefas de Souza Dantas, and was published in March 2023 in the journal "Recima21 Revista Multiciplinar", specifically in Vol. 4, Issue n. 3 (Jan.-Jun., 2023).</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6CC4A6EF" w14:textId="5D743E01" w:rsidR="00AE697D" w:rsidRPr="00024398" w:rsidRDefault="00AE697D" w:rsidP="00517126">
      <w:pPr>
        <w:spacing w:after="0" w:line="240" w:lineRule="auto"/>
        <w:rPr>
          <w:rFonts w:ascii="Cambria" w:hAnsi="Cambria" w:cs="Arial"/>
        </w:rPr>
      </w:pPr>
    </w:p>
    <w:p w14:paraId="18B25C26" w14:textId="6D9F3466"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Contemporary slavery. Degrading labor. Human rights. Legislation.</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314D2858" w14:textId="0B6F55E6" w:rsidR="00AE697D" w:rsidRPr="00024398" w:rsidRDefault="00AE697D" w:rsidP="00517126">
      <w:pPr>
        <w:spacing w:after="0" w:line="240" w:lineRule="auto"/>
        <w:rPr>
          <w:rFonts w:ascii="Cambria" w:hAnsi="Cambria" w:cs="Arial"/>
        </w:rPr>
      </w:pPr>
    </w:p>
    <w:p w14:paraId="5BBDDBF8" w14:textId="29781108"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049594A1" w14:textId="25FA608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"As novas facetas do trabalho escravo e seus impactos contra os direitos humanos". Este artigo é de autoria de: Alder Thiago Bastos; Thaís de Camargo Oliva; e Thomas Kefas de Souza Dantas. Publicado em: 03/2023. O artigo aqui resenhado foi publicado no periódico "Recima21 Revista multiciplinar", no Vol.4, edição n.3, jan.-jun.,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09A396F" w14:textId="31FADFA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aos autores do artigo, conhecemos um pouco acerca do currículo de cada um deles. Muito do que compõe a formação ou a experiência de um autor contribui para a reflexão temática dos temas aos quais se propõe a escrever. Conheçamos um pouco sobre cada autor.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50563C4" w14:textId="2709B78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primeiro autor é Alder Thiago Bastos. Mestre em Direito pela Universidade Santa Cecília (UNISANTA) – Santos/SP. Especialista em Direito Processual Civil e Direito Individual, Coletivo e Processual do Trabalho pela Escola Paulista de Direito. Especialista em Direito Administrativo e Imobiliário pela IBMEC. Especialista em Direito de Família pela Escola Brasileira de Direito. Especialista em Metodologias Ativas pelas Faculdades Integradas Campos Salles.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05C85B4" w14:textId="3D7ABAF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segunda autora é Thais de Camargo Oliva, Mestre em Direito da Saúde: Dimensões Individuais e Coletivas, pela Universidade Santa Cecília – UNISANTA, Especialista em Direito Processual Civil pela Universidade Presbiteriana Mackenzie. Integrante do Grupo de Pesquisa: "Políticas Públicas no Tratamento de Conflitos", vinculado ao Conselho Nacional de Desenvolvimento Científico e Tecnológico – CNPq, coordenado pela Professora Pós-Doutora Fabiana Marion Spengler e Vice-liderado pelo Professor Mestre Theobaldo Spengler Neto. Conciliadora Judicial. Mediadora. Professora Universitária. Advogada.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36D607C" w14:textId="3501118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terceiro autor é Thomas Kefas de Souza Dantas, Graduado em Direito pela Universidade Federal do Rio Grande do Norte. Mestre em Direito e Constituição pela Universidade Federal do Rio Grande do Norte. Professor Colaborador e Professor substituto da Universidade Federal do Rio Grande do Norte (UFRN), e Professor da Faculdade Católica Santa Teresinha. Pesquisador do Grupo de Pesquisa em Direito Civil da Sociedade em Rede (USP) e do Grupo de Estudos em Direito e Desenvolvimento (UFRN). Autor de Artigos e Capítulos de Livros. Coordenador do Curso de Direito das Faculdades Integradas Campos Salles.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D5F3B4B" w14:textId="6B98D44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temática do trabalho escravo contemporâneo revela que, apesar dos avanços normativos e do repúdio internacional à escravidão, essa prática degradante permanece presente na sociedade. O artigo "As novas facetas do trabalho escravo e seus impactos contra os direitos humanos" estrutura-se em: Resumo, Palavras-chave, Abstract, Keywords, Introdução, Desenvolvimento que está dividido em três eixos principais: o trabalho como valor humano; as novas formas de escravidão; e o ordenamento jurídico brasileiro, além das Considerações Finais e das Referências. O estudo busca demonstrar como o trabalho escravo persiste no Brasil e no mundo, mesmo diante de um amplo aparato jurídico destinado à sua erradicação. A fiscalização, entretanto, ainda depende de denúncias escassas e enfrenta limitações estruturais que dificultam o combate efetivo ao problema (Bastos; Oliva; Dantas,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DB7855B" w14:textId="46C9D3E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problemática investigada consiste em questionar de que forma as novas facetas do trabalho escravo impactam os direitos humanos, partindo da hipótese de que a legislação e a fiscalização brasileira ainda são insuficientes para prevenir e reprimir o trabalho em condições análogas à escravidão. Nesse sentido, o artigo fixa como objetivo geral analisar a eficiência normativa do Brasil diante das novas formas de exploração. Os objetivos específicos buscam demonstrar o papel do trabalho como valor humano, apresentar as modalidades contemporâneas de escravidão e examinar a proteção jurídica existente (Bastos; Oliva; Dantas,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98DA8D7" w14:textId="7164BFA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defesa social e científica do trabalho é baseada no fato de que a escravidão mencionada representa uma séria violação dos direitos fundamentais, ameaçando diretamente o princípio da dignidade humana, estabelecido no artigo 1º, III, da Constituição Federal (BRASIL, 1988). Além disso, a escravidão relatada viola tratados internacionais de proteção aos direitos humanos, como a Convenção n.º 29 da OIT sobre Trabalho Forçado (BRASIL, 1988; OIT, 1930). A metodologia empregada no artigo é a hipotético-dedutiva, envolvendo pesquisa bibliográfica e análise doutrinária, legislativa e estatística, o que o qualifica como um estudo monográfico.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E1C913A" w14:textId="6874C52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que diz respeito ao trabalho como valor humano, os autores acertadamente destacam seu papel essencial na construção da cidadania, na promoção do bem-estar social e no exercício da liberdade individual. Desse modo, o trabalho digno é protegido pela Carta Magna (BRASIL, 1988) e por normas infraconstitucionais como a Consolidação das Leis do Trabalho (CLT), instituída pelo Decreto-Lei n.º 5.452 (BRASIL, 1943), que assegura direitos fundamentais para o trabalho, no qual protegem a dignidade do empregado (DELGADO,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0121A68" w14:textId="0346DD1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panorama histórico, demonstra-se que a escravidão no Brasil não terminou com a Lei Áurea de 1888, mas foi transformada, assumindo novas estratégias de exploração econômica. A escravidão contemporânea opera de forma sutil e disfarçada, mas mantém a essência de subjugação humana, sendo instrumento de violação severa dos direitos humanos sob as novas dinâmicas de mercado (SILVA, 2021).</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C58DD6F" w14:textId="13E09B5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análise diferencia o "trabalho escravo" clássico do "trabalho análogo à de escravo", previsto no art. 149 do Código Penal (BRASIL, 1940), que engloba não apenas a restrição de liberdade, mas situações degradantes, jornadas exaustivas, servidão por dívidas e submissão a viver condições desumanas. Essa abordagem reflete a evolução do arcabouço jurídico e da compreensão institucional acerca da proteção do trabalhador.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FBBF403" w14:textId="7DEB488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dados apresentados na obra reforçam a gravidade do cenário: segundo a Organização Internacional do Trabalho (OIT, 2022), milhões de pessoas no mundo encontram-se submetidas ao trabalho forçado, com forte incidência em áreas rurais e entre trabalhadores domésticos, setor que apresentou crescimento de mais de 1.350% nos registros de trabalho análogo ao escravo nos últimos anos.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BF7C943" w14:textId="4A3623A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Por fim, os autores destacam a insuficiência das políticas públicas de combate à escravidão moderna. A fiscalização ainda depende majoritariamente de denúncias e sofre com recursos limitados, o que fragiliza a prevenção, a investigação e a responsabilização dos exploradores. Torna-se necessário o fortalecimento institucional, a ampliação das políticas de proteção social e o aprimoramento do sistema de combate ao aliciamento e à exploração laboral (Bastos; Oliva; Dantas,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6A303AE" w14:textId="31E7565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estudo conclui que, embora existam mecanismos de repressão previstos no Direito brasileiro, a efetividade desses instrumentos ainda é deficiente. É urgente a modernização da atuação estatal, em consonância com os princípios constitucionais e com os tratados internacionais incorporados ao ordenamento jurídico, para eliminar práticas que atentam contra os direitos humanos mais essenciais.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612863F" w14:textId="2C71339A" w:rsidR="00AE697D" w:rsidRPr="00024398" w:rsidRDefault="00AE697D" w:rsidP="00517126">
      <w:pPr>
        <w:spacing w:after="0" w:line="240" w:lineRule="auto"/>
        <w:rPr>
          <w:rFonts w:ascii="Cambria" w:hAnsi="Cambria" w:cs="Arial"/>
        </w:rPr>
      </w:pPr>
    </w:p>
    <w:p w14:paraId="0582D901" w14:textId="1298660C"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48B97F20" w14:textId="10543EB3" w:rsidR="00AE697D" w:rsidRPr="00024398" w:rsidRDefault="00AE697D" w:rsidP="00517126">
      <w:pPr>
        <w:spacing w:after="0" w:line="240" w:lineRule="auto"/>
        <w:rPr>
          <w:rFonts w:ascii="Cambria" w:hAnsi="Cambria" w:cs="Arial"/>
        </w:rPr>
      </w:pPr>
    </w:p>
    <w:p w14:paraId="4B32219D" w14:textId="7FCD3FD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BASTOS, Alder Thiago; OLIVA, Thaís de Camargo; DANTAS, Thomas Kefas de Souza. As novas facetas do trabalho escravo e seus impactos contra os direitos humanos. RECIMA21 – Revista Científica Multidisciplinar. Vol. 4, n. 3, mar., 2023. Disponível em: &lt;https://doi.org/10.47820/recima21.v4i3.2914&gt;. Acesso em: 1 nov.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A8A3440" w14:textId="061C5179" w:rsidR="00AE697D" w:rsidRPr="00024398" w:rsidRDefault="00AE697D" w:rsidP="00517126">
      <w:pPr>
        <w:spacing w:after="0" w:line="240" w:lineRule="auto"/>
        <w:rPr>
          <w:rFonts w:ascii="Cambria" w:hAnsi="Cambria" w:cs="Arial"/>
        </w:rPr>
      </w:pPr>
    </w:p>
    <w:p w14:paraId="07AE37EF" w14:textId="743D88D0"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Constituição (1988). Constituição da República Federativa do Brasil. Brasília: Centro Gráfico do Senado Federal, 1988. Disponível em: &lt;www.planalto.gov.br/ccivil_03/constituicao/constituicao.htm&gt;. Acesso em: 30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48621F7" w14:textId="125B6EF2" w:rsidR="00AE697D" w:rsidRPr="00024398" w:rsidRDefault="00AE697D" w:rsidP="00517126">
      <w:pPr>
        <w:spacing w:after="0" w:line="240" w:lineRule="auto"/>
        <w:rPr>
          <w:rFonts w:ascii="Cambria" w:hAnsi="Cambria" w:cs="Arial"/>
        </w:rPr>
      </w:pPr>
    </w:p>
    <w:p w14:paraId="1C0488AC" w14:textId="6CA8373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Decreto-Lei nº 2.848, de 7 de dezembro de 1940. Código Penal. Diário Oficial da União, Rio de Janeiro, 31 dez. 1940. Disponível em: &lt;https://www.planalto.gov.br&gt;. Acesso em: 31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2C926FB" w14:textId="601179D4" w:rsidR="00AE697D" w:rsidRPr="00024398" w:rsidRDefault="00AE697D" w:rsidP="00517126">
      <w:pPr>
        <w:spacing w:after="0" w:line="240" w:lineRule="auto"/>
        <w:rPr>
          <w:rFonts w:ascii="Cambria" w:hAnsi="Cambria" w:cs="Arial"/>
        </w:rPr>
      </w:pPr>
    </w:p>
    <w:p w14:paraId="56D97900" w14:textId="1DF59A3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DELGADO, Maurício Godinho. Curso de Direito do Trabalho. 20. ed. São Paulo: LTr, 2023.</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D000F22" w14:textId="3EB37707" w:rsidR="00AE697D" w:rsidRPr="00024398" w:rsidRDefault="00AE697D" w:rsidP="00517126">
      <w:pPr>
        <w:spacing w:after="0" w:line="240" w:lineRule="auto"/>
        <w:rPr>
          <w:rFonts w:ascii="Cambria" w:hAnsi="Cambria" w:cs="Arial"/>
        </w:rPr>
      </w:pPr>
    </w:p>
    <w:p w14:paraId="09762C18" w14:textId="2D6DC620"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Uberlândia, MG, v.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9597FFB" w14:textId="5A8ACC00" w:rsidR="00AE697D" w:rsidRPr="00024398" w:rsidRDefault="00AE697D" w:rsidP="00517126">
      <w:pPr>
        <w:spacing w:after="0" w:line="240" w:lineRule="auto"/>
        <w:rPr>
          <w:rFonts w:ascii="Cambria" w:hAnsi="Cambria" w:cs="Arial"/>
        </w:rPr>
      </w:pPr>
    </w:p>
    <w:p w14:paraId="563FDE21" w14:textId="196A9485"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Uberlândia, MG, v.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675FB52" w14:textId="09AB2D07" w:rsidR="00AE697D" w:rsidRPr="00024398" w:rsidRDefault="00AE697D" w:rsidP="00517126">
      <w:pPr>
        <w:spacing w:after="0" w:line="240" w:lineRule="auto"/>
        <w:rPr>
          <w:rFonts w:ascii="Cambria" w:hAnsi="Cambria" w:cs="Arial"/>
        </w:rPr>
      </w:pPr>
    </w:p>
    <w:p w14:paraId="349D6C2F" w14:textId="2F499EF0"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Uberlândia, MG, v.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3B1195C" w14:textId="622DC4D8" w:rsidR="00AE697D" w:rsidRPr="00024398" w:rsidRDefault="00AE697D" w:rsidP="00517126">
      <w:pPr>
        <w:spacing w:after="0" w:line="240" w:lineRule="auto"/>
        <w:rPr>
          <w:rFonts w:ascii="Cambria" w:hAnsi="Cambria" w:cs="Arial"/>
        </w:rPr>
      </w:pPr>
    </w:p>
    <w:p w14:paraId="302295A7" w14:textId="6AB9FE5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Uberlândia, MG, v.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163CB70" w14:textId="0DB3316E" w:rsidR="00AE697D" w:rsidRPr="00024398" w:rsidRDefault="00AE697D" w:rsidP="00517126">
      <w:pPr>
        <w:spacing w:after="0" w:line="240" w:lineRule="auto"/>
        <w:rPr>
          <w:rFonts w:ascii="Cambria" w:hAnsi="Cambria" w:cs="Arial"/>
        </w:rPr>
      </w:pPr>
    </w:p>
    <w:p w14:paraId="03DE29A6" w14:textId="6B77111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OIT – Organização Internacional do Trabalho. Convenção nº 29 sobre Trabalho Forçado, 1930. Genebra, 1930.</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41D2BB6" w14:textId="659B3BBE" w:rsidR="00AE697D" w:rsidRPr="00024398" w:rsidRDefault="00AE697D" w:rsidP="00517126">
      <w:pPr>
        <w:spacing w:after="0" w:line="240" w:lineRule="auto"/>
        <w:rPr>
          <w:rFonts w:ascii="Cambria" w:hAnsi="Cambria" w:cs="Arial"/>
        </w:rPr>
      </w:pPr>
    </w:p>
    <w:p w14:paraId="524EE0D8" w14:textId="61A6309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OIT – Organização Internacional do Trabalho. Relatório Global sobre Trabalho Forçado. Genebra, 2022.</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D4D9A60" w14:textId="206767B4" w:rsidR="00AE697D" w:rsidRPr="00024398" w:rsidRDefault="00AE697D" w:rsidP="00517126">
      <w:pPr>
        <w:spacing w:after="0" w:line="240" w:lineRule="auto"/>
        <w:rPr>
          <w:rFonts w:ascii="Cambria" w:hAnsi="Cambria" w:cs="Arial"/>
        </w:rPr>
      </w:pPr>
    </w:p>
    <w:p w14:paraId="3D0FA436" w14:textId="6150F81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SILVA, José Afonso da. Direitos Humanos e Trabalho Digno. 3. ed. São Paulo: Malheiros,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Roberta dos Anjos Matos Resende.</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