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0FF4B" w14:textId="2FD45472"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"A licitação como ferramenta para a concretização do direito à cidade sustentável"</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1B37C4C3" w14:textId="1EBA8DBC" w:rsidR="00AE697D" w:rsidRPr="00024398" w:rsidRDefault="00AE697D" w:rsidP="00517126">
      <w:pPr>
        <w:spacing w:after="0" w:line="240" w:lineRule="auto"/>
        <w:rPr>
          <w:rFonts w:ascii="Cambria" w:hAnsi="Cambria" w:cs="Arial"/>
        </w:rPr>
      </w:pPr>
    </w:p>
    <w:p w14:paraId="2EE1C83A" w14:textId="6D60FAA9"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about the article entitled "Bidding as a tool for realizing the right to a sustainable city"</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1516E0FA" w14:textId="0368D01F" w:rsidR="00AE697D" w:rsidRPr="00024398" w:rsidRDefault="00AE697D" w:rsidP="00517126">
      <w:pPr>
        <w:spacing w:after="0" w:line="240" w:lineRule="auto"/>
        <w:rPr>
          <w:rFonts w:ascii="Cambria" w:hAnsi="Cambria" w:cs="Arial"/>
        </w:rPr>
      </w:pPr>
    </w:p>
    <w:p w14:paraId="7F78AE2F" w14:textId="25968A3E"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27BCD4BA" w14:textId="5D0688FB"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 </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19C48ED9" w14:textId="18F9116E" w:rsidR="00AE697D" w:rsidRPr="00024398" w:rsidRDefault="00AE697D" w:rsidP="00517126">
      <w:pPr>
        <w:spacing w:after="0" w:line="240" w:lineRule="auto"/>
        <w:rPr>
          <w:rFonts w:ascii="Cambria" w:hAnsi="Cambria" w:cs="Arial"/>
        </w:rPr>
      </w:pPr>
    </w:p>
    <w:p w14:paraId="1B66BADB" w14:textId="64B3F89B"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Gutemberg Quirino Lacerda</w:t>
      </w:r>
      <w:r w:rsidR="00E56CF4" w:rsidRPr="00024398">
        <w:rPr>
          <w:rStyle w:val="Refdenotaderodap"/>
          <w:rFonts w:ascii="Cambria" w:eastAsia="Arial" w:hAnsi="Cambria" w:cs="Arial"/>
          <w:b/>
          <w:bCs/>
          <w:color w:val="000000" w:themeColor="text1"/>
          <w:sz w:val="16"/>
          <w:szCs w:val="16"/>
        </w:rPr>
        <w:footnoteReference w:id="2"/>
      </w:r>
    </w:p>
    <w:p w14:paraId="79F8CFD4" w14:textId="6D712DBE"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https://orcid.org/0009-0004-2203-4567</w:t>
      </w:r>
    </w:p>
    <w:p w14:paraId="56476682" w14:textId="6944DD1A"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https://lattes.cnpq.br/5400517000016869</w:t>
      </w:r>
    </w:p>
    <w:p w14:paraId="46624A1D" w14:textId="67FD5295"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309CE28C" w14:textId="38CF73C8"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glplanejamento@gmail.com</w:t>
      </w:r>
    </w:p>
    <w:p w14:paraId="1A8ACD72" w14:textId="6DB5E118" w:rsidR="00AE697D" w:rsidRPr="00024398" w:rsidRDefault="00AE697D" w:rsidP="00517126">
      <w:pPr>
        <w:spacing w:after="0" w:line="240" w:lineRule="auto"/>
        <w:rPr>
          <w:rFonts w:ascii="Cambria" w:hAnsi="Cambria" w:cs="Arial"/>
        </w:rPr>
      </w:pPr>
    </w:p>
    <w:p w14:paraId="03DE06CE" w14:textId="5F1CB01C"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Leonardo França da Silva</w:t>
      </w:r>
      <w:r w:rsidR="00E56CF4" w:rsidRPr="00024398">
        <w:rPr>
          <w:rStyle w:val="Refdenotaderodap"/>
          <w:rFonts w:ascii="Cambria" w:eastAsia="Arial" w:hAnsi="Cambria" w:cs="Arial"/>
          <w:b/>
          <w:bCs/>
          <w:color w:val="000000" w:themeColor="text1"/>
          <w:sz w:val="16"/>
          <w:szCs w:val="16"/>
        </w:rPr>
        <w:footnoteReference w:id="3"/>
      </w:r>
    </w:p>
    <w:p w14:paraId="7632F0FF" w14:textId="23C940C6"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https://orcid.org/0009-0002-0756-4055</w:t>
      </w:r>
    </w:p>
    <w:p w14:paraId="01C8C102" w14:textId="6ACC912E"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https://lattes.cnpq.br/0749911712150759</w:t>
      </w:r>
    </w:p>
    <w:p w14:paraId="653F87B6" w14:textId="0C45F3CA"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707BEF93" w14:textId="5A76E7F3"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leonardolsfranca@gmail.com</w:t>
      </w:r>
    </w:p>
    <w:p w14:paraId="2D864EF1" w14:textId="035A8818" w:rsidR="00AE697D" w:rsidRPr="00024398" w:rsidRDefault="00AE697D" w:rsidP="00517126">
      <w:pPr>
        <w:spacing w:after="0" w:line="240" w:lineRule="auto"/>
        <w:rPr>
          <w:rFonts w:ascii="Cambria" w:hAnsi="Cambria" w:cs="Arial"/>
        </w:rPr>
      </w:pPr>
    </w:p>
    <w:p w14:paraId="077783A7" w14:textId="4DCE5D97"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Mariana Martins Silveira Rodrigues</w:t>
      </w:r>
      <w:r w:rsidR="00E56CF4" w:rsidRPr="00024398">
        <w:rPr>
          <w:rStyle w:val="Refdenotaderodap"/>
          <w:rFonts w:ascii="Cambria" w:eastAsia="Arial" w:hAnsi="Cambria" w:cs="Arial"/>
          <w:b/>
          <w:bCs/>
          <w:color w:val="000000" w:themeColor="text1"/>
          <w:sz w:val="16"/>
          <w:szCs w:val="16"/>
        </w:rPr>
        <w:footnoteReference w:id="4"/>
      </w:r>
    </w:p>
    <w:p w14:paraId="32D1DD5C" w14:textId="549AD679"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https://orcid.org/0009-0007-7133-0612</w:t>
      </w:r>
    </w:p>
    <w:p w14:paraId="1F76AD87" w14:textId="53C84540"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http://lattes.cnpq.br/3610645751276223</w:t>
      </w:r>
    </w:p>
    <w:p w14:paraId="19B3AC90" w14:textId="755E7F19"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42E1D360" w14:textId="621F797E"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marianamsilveira@uol.com.br</w:t>
      </w:r>
    </w:p>
    <w:p w14:paraId="30F52E05" w14:textId="6A216001" w:rsidR="00AE697D" w:rsidRPr="00024398" w:rsidRDefault="00AE697D" w:rsidP="00517126">
      <w:pPr>
        <w:spacing w:after="0" w:line="240" w:lineRule="auto"/>
        <w:rPr>
          <w:rFonts w:ascii="Cambria" w:hAnsi="Cambria" w:cs="Arial"/>
        </w:rPr>
      </w:pPr>
    </w:p>
    <w:p w14:paraId="1520ED05" w14:textId="6E299FB5"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Salustiano Ferreira Maia Neto</w:t>
      </w:r>
      <w:r w:rsidR="00E56CF4" w:rsidRPr="00024398">
        <w:rPr>
          <w:rStyle w:val="Refdenotaderodap"/>
          <w:rFonts w:ascii="Cambria" w:eastAsia="Arial" w:hAnsi="Cambria" w:cs="Arial"/>
          <w:b/>
          <w:bCs/>
          <w:color w:val="000000" w:themeColor="text1"/>
          <w:sz w:val="16"/>
          <w:szCs w:val="16"/>
        </w:rPr>
        <w:footnoteReference w:id="5"/>
      </w:r>
    </w:p>
    <w:p w14:paraId="75F5FD33" w14:textId="08A7C83B"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https://orcid.org/0009-0006-6500-0767</w:t>
      </w:r>
    </w:p>
    <w:p w14:paraId="4819F4C5" w14:textId="0E1388B4"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http://lattes.cnpq.br/7037191593401237</w:t>
      </w:r>
    </w:p>
    <w:p w14:paraId="0D0A640B" w14:textId="70982C92"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5EE20796" w14:textId="7EFF9675"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salumaia@gmail.com</w:t>
      </w:r>
    </w:p>
    <w:p w14:paraId="20BE1832" w14:textId="727B1147" w:rsidR="00AE697D" w:rsidRPr="00024398" w:rsidRDefault="00AE697D" w:rsidP="00517126">
      <w:pPr>
        <w:spacing w:after="0" w:line="240" w:lineRule="auto"/>
        <w:rPr>
          <w:rFonts w:ascii="Cambria" w:hAnsi="Cambria" w:cs="Arial"/>
        </w:rPr>
      </w:pPr>
    </w:p>
    <w:p w14:paraId="170AA17A" w14:textId="09B19BE5"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4BC08FB4" w14:textId="606053AE"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"A licitação como ferramenta para a concretização do direito à cidade sustentável". Este artigo é de autoria de: Evandro Gustavo de Souza; Miguel Etinger de Araujo Junior. O artigo aqui resenhado foi publicado no periódico "Revista Brasileira de Direito Urbanístico", no Vol. 10, edição n. 19, jul.-dez., 2024.</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4898E535" w14:textId="09F16AD7" w:rsidR="00AE697D" w:rsidRPr="00024398" w:rsidRDefault="00AE697D" w:rsidP="00517126">
      <w:pPr>
        <w:spacing w:after="0" w:line="240" w:lineRule="auto"/>
        <w:rPr>
          <w:rFonts w:ascii="Cambria" w:hAnsi="Cambria" w:cs="Arial"/>
        </w:rPr>
      </w:pPr>
    </w:p>
    <w:p w14:paraId="50712176" w14:textId="2F784CCA"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Cidade sustentável. Licitação. Políticas Públicas.</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6C6A33E3" w14:textId="609D05EA" w:rsidR="00AE697D" w:rsidRPr="00024398" w:rsidRDefault="00AE697D" w:rsidP="00517126">
      <w:pPr>
        <w:spacing w:after="0" w:line="240" w:lineRule="auto"/>
        <w:rPr>
          <w:rFonts w:ascii="Cambria" w:hAnsi="Cambria" w:cs="Arial"/>
        </w:rPr>
      </w:pPr>
    </w:p>
    <w:p w14:paraId="423F73B6" w14:textId="10F67E84"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128AE6F5" w14:textId="2D61B4DC"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about the article entitled "Bidding as a tool for realizing the right to a sustainable city". It was written by Evandro Gustavo de Souza; Miguel Etinger de Araujo Junior. The article was published at "Revista Brasileira de Direito Urbanístico", at Vol. 10, edition n. 19, jul.-dec., 2024.</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77BC9656" w14:textId="4ED1D39A" w:rsidR="00AE697D" w:rsidRPr="00024398" w:rsidRDefault="00AE697D" w:rsidP="00517126">
      <w:pPr>
        <w:spacing w:after="0" w:line="240" w:lineRule="auto"/>
        <w:rPr>
          <w:rFonts w:ascii="Cambria" w:hAnsi="Cambria" w:cs="Arial"/>
        </w:rPr>
      </w:pPr>
    </w:p>
    <w:p w14:paraId="3238B841" w14:textId="62016674"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Bidding. Sustainable City. Public Policies.</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794818BA" w14:textId="0B2A5575" w:rsidR="00AE697D" w:rsidRPr="00024398" w:rsidRDefault="00AE697D" w:rsidP="00517126">
      <w:pPr>
        <w:spacing w:after="0" w:line="240" w:lineRule="auto"/>
        <w:rPr>
          <w:rFonts w:ascii="Cambria" w:hAnsi="Cambria" w:cs="Arial"/>
        </w:rPr>
      </w:pPr>
    </w:p>
    <w:p w14:paraId="1E03860C" w14:textId="5F36E01B"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38C56B6E" w14:textId="668DC4D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licitação como ferramenta para a concretização do direito à cidade sustentável". Este artigo é de autoria de: Evandro Gustavo de Souza; Miguel Etinger de Araujo Junior. O artigo aqui resenhado foi publicado no periódico "Revista Brasileira de Direito Urbanístico", no Vol. 10, edição n. 19, jul.-dez., 2024.</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38F9EE5" w14:textId="407D1E4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Evandro Gustavo de Souza, o primeiro autor, é Mestre em Direito Negocial, Especialista em Filosofia Política e Jurídica e em Direito Tributário. Atuou como professor na Universidade Estadual do Norte do Paraná, e também como advogado. Currículo Orcid: &lt;https://orcid.org/0009-0007-4614-2468&gt;. Currículo lattes: &lt;http://lattes.cnpq.br/1420510764639011&gt;.</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52B99F3" w14:textId="4E0ADCE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segundo autor, Miguel Etinger de Araujo Junior, é Doutor em Direito e atua como professor associado na Universidade Estadual de Londrina. Currículo Orcid: &lt;https://orcid.org/0000-0002-2887-1524&gt;. Currículo lattes: &lt;http://lattes.cnpq.br/3645279441325845&gt;.</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FA38C5C" w14:textId="16A4098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Este artigo subdivide-se nos capítulos: resumo; palavras-chave; sumário; introdução; o direito à cidade sustentável como direito fundamental; o panorama da licitação na Lei n° 14.133/2021: o desenvolvimento nacional sustentável como princípio; a licitação como instrumento de concretização do direito à cidade sustentável; considerações finais; abstract; keywords; referências.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F8E499E" w14:textId="7AC4F72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resumo da obra especifica que diante do crescimento e da complexidade das funções da Administração Pública, a licitação, enquanto instrumento jurídico, deixou de ser percebida apenas como um procedimento burocrático destinado à aquisição de bens, serviços e obras, passando a exercer um papel essencial na sociedade. Considerando o expressivo poder de compra no Estado em todas as esferas federativas, reconhece-se o potencial das licitações como mecanismo capaz de promover transformações sociais, econômicas e ambientais. Nesse contexto, o resumo aponta que frente aos desafios ambientais enfrentados pelas cidades brasileiras, o artigo propõe analisar a licitação como uma ferramenta relevante para a efetivação do direito à cidade sustentável.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CF5C56D" w14:textId="4ACC95B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tema deste artigo é: "A licitação como ferramenta para a concretização do direito à cidade sustentável". Discutiu-se o problema da possibilidade de a licitação ser considerada um mecanismo para a possibilitar o direito à cidade sustentável. A pesquisa partiu da hipótese de que os processos licitatórios precisam de orientação para que seja promovida a sustentabilidade ambiental no meio urbano.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FE3F2A0" w14:textId="642EEE5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Neste trabalho o objetivo geral foi analisar a licitação, enquanto negócio jurídico de direito público, como instrumento de promoção do desenvolvimento nacional sustentável. Já os objetivos específicos foram analisar o conceito de direito à cidade, examinar o papel da licitação como instrumento de implementação de políticas públicas ambientais, e investigar de que forma a licitação pode atuar como ferramenta eficaz para a concretização do direito à cidade sustentável.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C5D7C46" w14:textId="6D795D2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pesquisa justifica-se pela grande relevância social e acadêmica, pois aborda a licitação sob uma perspectiva inovadora, como uma ferramenta de promoção de desenvolvimento sustentável. Para os estudantes do direito, a pesquisa é relevante por ampliar a visão tradicional do Direito Administrativo, incentivando uma reflexão crítica sob o papel social e jurídico da licitação.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02E9FBC" w14:textId="7C77E53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Os autores utilizaram a metodologia dedutiva, com o resultado teórico, buscando evidenciar de que forma a licitação pode se constituir em um instrumento estratégico na implementação de políticas públicas voltadas à promoção de cidades sustentáveis.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1B27F1A" w14:textId="065775B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obra, de maneira relevante, explica que a obrigatoriedade de realizar contratações por meio de licitação possui amparo constitucional, conforme disposto no art. 37, inciso XII, da Constituição Federal (BRASIL, 1988). Para mais, o texto informa que com o avanço e a crescente complexidade das atividades da Administração Pública, a licitação passou a ser compreendida principalmente como um procedimento voltado à aquisição de bens e serviços. Nesse contexto, ganhou relevância o debate sobre o direito à cidade sustentável, que busca garantir acesso a infraestrutura e serviços básicos, promover a qualidade de vida, assegurar justiça social e preservar o meio ambiente. Todavia, a pesquisa esclarece que as mudanças climáticas intensificam os desafios ambientais nas cidades brasileiras. Diante disso, o artigo reconhece o potencial da licitação como um instrumento capaz de contribuir para a concretização de cidades sustentáveis, devendo ser entendida além de um simples mecanismo de contratação pública.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AB5F23B" w14:textId="2062569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Objetivamente, os autores esclarecem que o direito à cidade, embora tenha raízes filosóficas, consolidou-se a partir das demandas do direito urbanístico. De forma geral, o trabalho demonstra que a noção de cidade está associada à concentração de pessoas que compartilham um mesmo espaço, estruturando um território de convivência intensa. Apesar da complexidade que envolve o conceito, o direito à cidade deve ser compreendido como um direito humano e coletivo. Evandro e Miguel explicam, com sabedoria, que o reconhecimento político e jurídico desse direito fez surgir o conceito de injustiça ambiental, passando a ocupar o centro dos debates sobre cidadania e liberdades individuais e coletivas. Nesse sentido, os autores elucidam que em 1978 ocorreram movimentos sociais nos Estados Unidos com as expressões "racismo ambiental". Apontam, ainda, que no Brasil ocorreu algo semelhante, mas com uma abordagem voltada ao contexto nacional. Ademais, propositivamente, os autores especificaram que a Constituição Federal (BRASIL, 1988) estabelece que a política urbana deve seguir diretrizes definidas em lei. Assim, entende-se que as cidades sustentáveis devem promover atividades econômicas produtivas.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740AFDC" w14:textId="75EA598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texto sobreleva que o artigo 225 da Constituição Federal (BRASIL, 1988) assegura a todos o direito a um meio ambiente ecologicamente equilibrado, impondo ao Estado brasileiro o dever de adotar medidas e políticas que promovam o desenvolvimento nacional sustentável. Desta feita, as contratações públicas, conforme o artigo demonstra, desempenham papel fundamental na atuação da Administração Pública, sendo essenciais para a concretização do interesse público. O trabalho destaca que a licitação vai além de simples atividade administrativa, sendo algo que ultrapassa o aspecto operacional, assumindo caráter estratégico voltado à sustentabilidade e à eficiência administrativa. Com clareza, a pesquisa informa que a sustentabilidade é um verdadeiro mandamento constitucional que permeia todas as áreas do sistema jurídico, inclusive as relações administrativas, já que o princípio do desenvolvimento nacional sustentável orienta as ações do poder público, assegurando que suas práticas estejam em conformidade com a proteção ambiental. A Carta Magna (BRASIL, 1988), como bem menciona o trabalho aqui resenhado, reconhece em seu preâmbulo o desenvolvimento como um dos valores supremos da República, ao lado da igualdade, da justiça e do bem-estar.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21AAF4F" w14:textId="40A8D0E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Souza e Araujo Junior destacam que desde o processo de urbanização ocorrido na metade do Século XX, impulsionado pelo êxodo rural, o Brasil vivencia um crescimento urbano acelerado. Os autores explicam que além dos já conhecidos problemas sociais enfrentados nas cidades brasileiras, surgem também desafios novos decorrentes de mudanças climáticas. Para eles, fenômenos como chuvas intensas, ciclones, ondas de calor extremo e queimadas têm despertado na população do Brasil uma crescente preocupação com o futuro ambiental e urbano do país. Desta forma, os autores sobrelevam com clareza que se torna evidente a relevância da relação entre o processo licitatório e a efetivação do direito à cidade sustentável. Outrossim, a obra certifica com proficiência que considerando que a maior parte da população mundial vive atualmente em áreas urbanas, as cidades tornaram-se o centro de problemas ambientais como o desperdício de recursos naturais e a poluição. Assim, os autores explicam com veemência que a busca pela concretização das cidades sustentáveis está associada aos processos de licitação, uma vez que é por meio deles que se viabiliza a aquisição de bens alinhadas à sustentabilidade. Portanto, para Souza e Araujo, estimular mecanismos de participação popular mostra-se essencial, pois podem contribuir para o aperfeiçoamento das políticas públicas ambientais.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4183EC4" w14:textId="1E9A535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Diante do exposto, a obra certificou que a licitação desempenha um papel essencial na construção de cidades sustentáveis, não podendo ser ignorada no cenário atual. Para os autores, embora exista um sólido arcabouço jurídico e uma clara compreensão acerca do potencial da licitação como instrumento de promoção da sustentabilidade urbana, persistem desafios significativos a serem superados. O trabalho aqui resenhado, de maneira relevante, demonstrou que a implantação de práticas de governança nas contratações públicas e a ampliação da participação social nos processos licitatórios configuram medidas eficazes para garantir maior transparência. Por fim, Souza e Araujo Junior propuseram que a licitação sustentável deve ser considerada um dever jurídico e ético e, não somente, uma escolha da Administração Pública.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AD00B10" w14:textId="5EF0FBC8" w:rsidR="00AE697D" w:rsidRPr="00024398" w:rsidRDefault="00AE697D" w:rsidP="00517126">
      <w:pPr>
        <w:spacing w:after="0" w:line="240" w:lineRule="auto"/>
        <w:rPr>
          <w:rFonts w:ascii="Cambria" w:hAnsi="Cambria" w:cs="Arial"/>
        </w:rPr>
      </w:pPr>
    </w:p>
    <w:p w14:paraId="3E891078" w14:textId="4EECB470"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285577B8" w14:textId="34D9FB59" w:rsidR="00AE697D" w:rsidRPr="00024398" w:rsidRDefault="00AE697D" w:rsidP="00517126">
      <w:pPr>
        <w:spacing w:after="0" w:line="240" w:lineRule="auto"/>
        <w:rPr>
          <w:rFonts w:ascii="Cambria" w:hAnsi="Cambria" w:cs="Arial"/>
        </w:rPr>
      </w:pPr>
    </w:p>
    <w:p w14:paraId="4E539E32" w14:textId="024454B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Constituição da República Federativa do Brasil de 1988. Disponível em: &lt;https://www.planalto.gov.br/ccivil_03/Constituicao/Constituicao.htm&gt;. Acesso em: 26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008E7B9" w14:textId="7C09CEC0" w:rsidR="00AE697D" w:rsidRPr="00024398" w:rsidRDefault="00AE697D" w:rsidP="00517126">
      <w:pPr>
        <w:spacing w:after="0" w:line="240" w:lineRule="auto"/>
        <w:rPr>
          <w:rFonts w:ascii="Cambria" w:hAnsi="Cambria" w:cs="Arial"/>
        </w:rPr>
      </w:pPr>
    </w:p>
    <w:p w14:paraId="379C97FE" w14:textId="1BC8144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26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7C6086B" w14:textId="0A8A63F9" w:rsidR="00AE697D" w:rsidRPr="00024398" w:rsidRDefault="00AE697D" w:rsidP="00517126">
      <w:pPr>
        <w:spacing w:after="0" w:line="240" w:lineRule="auto"/>
        <w:rPr>
          <w:rFonts w:ascii="Cambria" w:hAnsi="Cambria" w:cs="Arial"/>
        </w:rPr>
      </w:pPr>
    </w:p>
    <w:p w14:paraId="75D9A2CB" w14:textId="191EB974"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26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221C6BE" w14:textId="3D3D75EE" w:rsidR="00AE697D" w:rsidRPr="00024398" w:rsidRDefault="00AE697D" w:rsidP="00517126">
      <w:pPr>
        <w:spacing w:after="0" w:line="240" w:lineRule="auto"/>
        <w:rPr>
          <w:rFonts w:ascii="Cambria" w:hAnsi="Cambria" w:cs="Arial"/>
        </w:rPr>
      </w:pPr>
    </w:p>
    <w:p w14:paraId="54C3AB56" w14:textId="6C5600C4"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26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C653912" w14:textId="76270FDB" w:rsidR="00AE697D" w:rsidRPr="00024398" w:rsidRDefault="00AE697D" w:rsidP="00517126">
      <w:pPr>
        <w:spacing w:after="0" w:line="240" w:lineRule="auto"/>
        <w:rPr>
          <w:rFonts w:ascii="Cambria" w:hAnsi="Cambria" w:cs="Arial"/>
        </w:rPr>
      </w:pPr>
    </w:p>
    <w:p w14:paraId="686BDDAC" w14:textId="6E28F0F1"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26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3554687" w14:textId="4524387D" w:rsidR="00AE697D" w:rsidRPr="00024398" w:rsidRDefault="00AE697D" w:rsidP="00517126">
      <w:pPr>
        <w:spacing w:after="0" w:line="240" w:lineRule="auto"/>
        <w:rPr>
          <w:rFonts w:ascii="Cambria" w:hAnsi="Cambria" w:cs="Arial"/>
        </w:rPr>
      </w:pPr>
    </w:p>
    <w:p w14:paraId="45FC6473" w14:textId="226C2190"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SOUZA, Evandro Gustavo de; ARAUJO JUNIOR, Miguel Etingér de. A licitação fomo ferramenta para a concretização do direito à cidade sustentável. Revista Brasileira de Direito Urbanístico. Vol. 10, n. 19, jul.-dez., 2024. Disponível em: &lt;https://biblioteca.ibdu.org.br/direitourbanistico/article/view/938/652&gt;. Acesso em: 26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2026;07:e131727</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2026;07:e131727</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Michelle Veridiane Segantini da Silva.</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3">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4">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5">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