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8A545" w14:textId="67EF5FE2"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"Atuação do Ministério Público na aplicação do termo de ajustamento de conduta para prevenção e reparação de danos ambientais"</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44BCAAFC" w14:textId="292C3A1B" w:rsidR="00AE697D" w:rsidRPr="00024398" w:rsidRDefault="00AE697D" w:rsidP="00517126">
      <w:pPr>
        <w:spacing w:after="0" w:line="240" w:lineRule="auto"/>
        <w:rPr>
          <w:rFonts w:ascii="Cambria" w:hAnsi="Cambria" w:cs="Arial"/>
        </w:rPr>
      </w:pPr>
    </w:p>
    <w:p w14:paraId="5BEC8E26" w14:textId="02A40F23"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"The role of the Public Prosecutor's Office in applying the conduct adjustment term for the prevention and repair of environmental damage"</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30216081" w14:textId="364FEA40" w:rsidR="00AE697D" w:rsidRPr="00024398" w:rsidRDefault="00AE697D" w:rsidP="00517126">
      <w:pPr>
        <w:spacing w:after="0" w:line="240" w:lineRule="auto"/>
        <w:rPr>
          <w:rFonts w:ascii="Cambria" w:hAnsi="Cambria" w:cs="Arial"/>
        </w:rPr>
      </w:pPr>
    </w:p>
    <w:p w14:paraId="2A45E1C6" w14:textId="720C3046"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3AF9A7E3" w14:textId="1F874343"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ark:/44123/multi.v7i13.1754</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4CC760A1" w14:textId="65CDC38F" w:rsidR="00AE697D" w:rsidRPr="00024398" w:rsidRDefault="00AE697D" w:rsidP="00517126">
      <w:pPr>
        <w:spacing w:after="0" w:line="240" w:lineRule="auto"/>
        <w:rPr>
          <w:rFonts w:ascii="Cambria" w:hAnsi="Cambria" w:cs="Arial"/>
        </w:rPr>
      </w:pPr>
    </w:p>
    <w:p w14:paraId="197C069F" w14:textId="3C4FB906"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Hemerson Santos Teixeira</w:t>
      </w:r>
      <w:r w:rsidR="00E56CF4" w:rsidRPr="00024398">
        <w:rPr>
          <w:rStyle w:val="Refdenotaderodap"/>
          <w:rFonts w:ascii="Cambria" w:eastAsia="Arial" w:hAnsi="Cambria" w:cs="Arial"/>
          <w:b/>
          <w:bCs/>
          <w:color w:val="000000" w:themeColor="text1"/>
          <w:sz w:val="16"/>
          <w:szCs w:val="16"/>
        </w:rPr>
        <w:footnoteReference w:id="2"/>
      </w:r>
    </w:p>
    <w:p w14:paraId="29A38EBC" w14:textId="6B3E6010"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https://orcid.org/0009-0008-2782-8621</w:t>
      </w:r>
    </w:p>
    <w:p w14:paraId="48411739" w14:textId="44B4ED89"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http://lattes.cnpq.br/5845846486589185</w:t>
      </w:r>
    </w:p>
    <w:p w14:paraId="3CE6E80B" w14:textId="68DFF816"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2B734999" w14:textId="7901242E"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txhemerson@gmail.com</w:t>
      </w:r>
    </w:p>
    <w:p w14:paraId="183D7C77" w14:textId="4802D708" w:rsidR="00AE697D" w:rsidRPr="00024398" w:rsidRDefault="00AE697D" w:rsidP="00517126">
      <w:pPr>
        <w:spacing w:after="0" w:line="240" w:lineRule="auto"/>
        <w:rPr>
          <w:rFonts w:ascii="Cambria" w:hAnsi="Cambria" w:cs="Arial"/>
        </w:rPr>
      </w:pPr>
    </w:p>
    <w:p w14:paraId="55BA0630" w14:textId="6776BB5D"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30CDFD65" w14:textId="0CF4A97D"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"Atuação do Ministério Público na aplicação do termo de ajustamento de conduta para prevenção e reparação de danos ambientais". Este artigo é de autoria de: Júlia Paulino Soares; Rhêmora Ferreira da Silva Urzêda. O artigo aqui resenhado foi publicado no periódico "Revista Ciências Sociais Aplicadas – RCSA", v. 6, n. 1, 2025.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56355325" w14:textId="3A5A9AE3" w:rsidR="00AE697D" w:rsidRPr="00024398" w:rsidRDefault="00AE697D" w:rsidP="00517126">
      <w:pPr>
        <w:spacing w:after="0" w:line="240" w:lineRule="auto"/>
        <w:rPr>
          <w:rFonts w:ascii="Cambria" w:hAnsi="Cambria" w:cs="Arial"/>
        </w:rPr>
      </w:pPr>
    </w:p>
    <w:p w14:paraId="2651781B" w14:textId="21CBA723"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Ministério Público; Direito Ambiental; Termo de Ajustamento de Conduta; Proteção Ambiental; Mecanismos Extrajudiciais.</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2537C054" w14:textId="6CA94FD3" w:rsidR="00AE697D" w:rsidRPr="00024398" w:rsidRDefault="00AE697D" w:rsidP="00517126">
      <w:pPr>
        <w:spacing w:after="0" w:line="240" w:lineRule="auto"/>
        <w:rPr>
          <w:rFonts w:ascii="Cambria" w:hAnsi="Cambria" w:cs="Arial"/>
        </w:rPr>
      </w:pPr>
    </w:p>
    <w:p w14:paraId="267F3E0E" w14:textId="37DE729F"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3A76DDED" w14:textId="67841B45"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"The role of the Public Prosecutor's Office in applying the conduct adjustment term for the prevention and repair of environmental damage." This article was authored by: Júlia Paulino Soares; Rhêmora Ferreira da Silva Urzêda. The article reviewed here was published in the journal Revista Ciências Sociais Aplicadas – RCSA, v. 6, n. 1, 2025.</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43DCC2D4" w14:textId="6FE9230C" w:rsidR="00AE697D" w:rsidRPr="00024398" w:rsidRDefault="00AE697D" w:rsidP="00517126">
      <w:pPr>
        <w:spacing w:after="0" w:line="240" w:lineRule="auto"/>
        <w:rPr>
          <w:rFonts w:ascii="Cambria" w:hAnsi="Cambria" w:cs="Arial"/>
        </w:rPr>
      </w:pPr>
    </w:p>
    <w:p w14:paraId="08A5419C" w14:textId="26E3CDA1"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Public Prosecutor's Office; Environmental Law; Conduct Adjustment Term; Environmental Protection; Extrajudicial Mechanisms.</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77FD61DF" w14:textId="5F34C959" w:rsidR="00AE697D" w:rsidRPr="00024398" w:rsidRDefault="00AE697D" w:rsidP="00517126">
      <w:pPr>
        <w:spacing w:after="0" w:line="240" w:lineRule="auto"/>
        <w:rPr>
          <w:rFonts w:ascii="Cambria" w:hAnsi="Cambria" w:cs="Arial"/>
        </w:rPr>
      </w:pPr>
    </w:p>
    <w:p w14:paraId="7B49FE56" w14:textId="24F376A0"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574095DF" w14:textId="2B627E4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“Atuação do Ministério Público na aplicação do termo de ajustamento de conduta para prevenção e reparação de danos ambientais”. Este artigo é de autoria de Júlia Paulino Soares; Rhêmora Ferreira da Silva Urzêda. O artigo aqui resenhado foi publicado no periódico “Revista Ciências Sociais Aplicadas – RCSA”, v. 6, n. 1, 2025.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0952ADC" w14:textId="43B7528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às autoras deste artigo conheçamos um pouco acerca do currículo de cada uma delas. Muito do que compõe a formação ou a experiência das autoras contribui para a reflexão temática dos assuntos aos quais se propuseram a escrever.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3B86828" w14:textId="686F0DD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primeira autora deste artigo é Júlia Paulino Soares, graduanda em Direito pelo Centro Universitário do Planalto Central Apparecido dos Santos (Uniceplac).</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2881F64" w14:textId="4709ED6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segunda autora deste artigo é Rhêmora Ferreira da Silva Urzêda, docente do curso de Direito na Uniceplac. Atua como professora em disciplinas jurídicas, mestra em Desenvolvimento Sustentável pela Universidade de Brasília, MBA em Agronegócio pela ESALQ/USP e especialista em Direito Ambiental e Recursos Hídricos. Currículo Lattes pode ser consultado em: http://lattes.cnpq.br/4703004767404970.</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1433B98" w14:textId="46BC518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está dividido nos seguintes capítulos: resumo, palavras-chave, abstract, keywords, introdução, metodologia, referencial teórico com desenvolvimento pertinente ao tema, análise de dados, considerações finais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2EBB203" w14:textId="56492A4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analisa como o Ministério Público atua na aplicação do Termo de Ajustamento de Conduta como instrumento de prevenção e reparação de danos ambientais. Ressalta a necessidade de equilibrar preservação ambiental e desenvolvimento econômico, impondo sanções aos infratores. Busca ainda examinar a evolução normativa ambiental no Brasil e a função fiscalizatória do parquet.</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7EF0CC9" w14:textId="38FF8C7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deste artigo é “Atuação do Ministério Público na aplicação do Termo de Ajustamento de Conduta para prevenção e reparação de danos ambientais”. Foi discutido o seguinte problema na atuação do Ministério Público de Goiás na prevenção e reparação dos danos ambientais por meio dos Termos de Ajustamento de Conduta. O artigo partiu da seguinte hipótese: “esse procedimento é ferramenta capaz de coibir práticas prejudiciais e promovendo justiça socioambiental”.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258A03B" w14:textId="0BD1C44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foi verificar a atuação do Ministério Público na prevenção e/ou compensação dos danos ambientais por meio dos Termos de Ajustamento de Conduta. Os objetivos específicos foram: apresentar um breve panorama histórico das normativas ambientais no Brasil; analisar as normas jurídicas e principais aspectos aplicáveis ao termo de ajustamento de conduta ambiental; e examinar a atuação do Ministério Público de Goiás.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E435062" w14:textId="45F4D31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justificativa do ponto de vista social, é contribuir para a preservação do equilíbrio ecológico e a proteção da saúde da população. Cientificamente reforçar a importância de mecanismos extrajudiciais de solução de conflitos ambientais. No aspecto profissional, o papel estratégico do parquet como mediador e fiscalizado.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9227A18" w14:textId="27932A3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selecionada foi de abordagem qualitativa, exploratória e descritiva. Adotou-se o método dedutivo com análise da legislação vigente e de referenciais doutrinários. A pesquisa foi fundamentada em revisão bibliográfica e documental, abrangendo doutrinas jurídicas, artigos acadêmicos, legislações ambientais brasileiras, resoluções do Conselho Nacional do Ministério Público e relatórios institucionais. O foco foi a atuação do órgão ministerial de Goiás.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E71C3C2" w14:textId="06C4EB2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Apresenta-se uma linha evolutiva que vai desde o período colonial até a consolidação do arcabouço jurídico contemporâneo, sendo muito importante uma compreensão histórica sobre esse tema. As autoras destacam que, no começo, as normas ambientais estavam voltadas à exploração dos recursos naturais, refletindo uma visão utilitarista da natureza como mera matéria-prima para o crescimento econômico. Na segunda metade do século XX, a legislação começou a incorporar preocupações com os impactos da industrialização e da urbanização, resultando na criação de diplomas legais.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D45057C" w14:textId="450BF77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década de 1980, observa-se uma virada paradigmática quando o meio ambiente passa a ser considerado um bem jurídico indispensável à vida, sustentando-se em princípios de sustentabilidade e responsabilidade intergeracional. O artigo 225 da Constituição (BRASIL, 1988), consagra direito fundamental ao meio ambiente ecologicamente equilibrado. Acertadamente, há a demonstração de que a proteção ambiental deixou de ser periférica para ocupar lugar central no ordenamento jurídico.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7AA68A9" w14:textId="5C84157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As autoras ressaltam que todos têm direito a um meio ambiente ecologicamente equilibrado, cabe ao poder público e à coletividade o dever de protegê-lo e preservá-lo. Por isso, o Termo de Ajustamento de Conduta surge como um mecanismo extrajudicial permitindo que infratores firmem compromissos de reparação sem necessidade de judicialização prolongada. A autocomposição é uma forma rápida e eficaz de responsabilização ambiental, capaz de prevenir reincidências e promover soluções mais adaptadas a cada caso.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D7A03AD" w14:textId="28F97FF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Outro ponto é que essa ferramenta possui caráter de título executivo extrajudicial, ou seja, pode incluir cláusulas diversas de monitoramento. As autoras reforçam com clareza a importância da padronização e publicidade dos acordos, de modo a garantir transparência e segurança jurídica. É dizer que esse mecanismo extrajudicial consolida uma cultura de responsabilidade socioambiental monitorada pelo Judiciário.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84E0D10" w14:textId="1B66B2E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Seguindo, as autoras destacam que a missão do Ministério Público transcende a repressão a ilegalidades, assumindo um caráter proativo e preventivo em defesa dos direitos difusos. O acompanhamento pós-acordo fortalece a prevenção de novas infrações, de forma que o Ministério Público atua como mediador e fiscalizador para que os compromissos firmados sejam efetivos. Isso é fato, pois, se não houver fiscalização, dificilmente as pessoas vão cumprir o acordo.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B1EE1BC" w14:textId="5CAE3DB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estrutura institucional e técnica do órgão potencializa sua capacidade de identificar danos e propor medidas corretivas e assegurar sua efetiva implementação. Além disso, as autoras reforçam que a participação social e a publicidade dos acordos são indispensáveis para sua legitimidade. Essa prática alia agilidade, flexibilidade e confiança entre os envolvidos, integrando Estado setor privado e sociedade em soluções colaborativas, reafirmando o papel do órgão ministerial como guardião da ordem jurídica e da sustentabilidade.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72A1BA2" w14:textId="00C9A78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 seguida, há foco na forma como o Ministério Público atua na formalização e acompanhamento dos Termos de Ajustamento de Conduta. A análise de dados é uma maneira correta de fazer as pessoas perceberem como o texto é traduzido no mundo real. As autoras destacam que esse termo é um mecanismo mais ágil e eficiente do que os processos judiciais tradicionais, cuja morosidade pode agravar os danos ambientais e retardar sua reparação. A análise também aponta que o Ministério Público de Goiás tem exercido papel de destaque na aplicação desses instrumentos.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95646D4" w14:textId="70F26C8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autocomposição bilateral permite uma negociação adaptada às particularidades de cada caso, possibilitando até a inclusão de medidas compensatórias, tais como reflorestamento, programas de recuperação ecológica e ações preventivas. Ou seja, esse termo, ao ser utilizado pelo Ministério Público, tem efetivamente acelerado a reparação dos danos ambientais e reduzido a sobrecarga do Judiciário.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D8D6A5E" w14:textId="6100D1F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fim, fica claro que o Ministério Público tem papel decisivo na aplicação desse meio de prevenir e reparar danos ambientais. As autoras destacam que o termo garante respostas rápidas, evitando agravamento dos prejuízos. Também sublinham seu caráter educativo e preventivo e apontam que a possibilidade de execução forçada reforça a segurança jurídica, incentivando soluções aliando perspectivas voluntárias e eficazes.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07CE28B" w14:textId="3C3851C8" w:rsidR="00AE697D" w:rsidRPr="00024398" w:rsidRDefault="00AE697D" w:rsidP="00517126">
      <w:pPr>
        <w:spacing w:after="0" w:line="240" w:lineRule="auto"/>
        <w:rPr>
          <w:rFonts w:ascii="Cambria" w:hAnsi="Cambria" w:cs="Arial"/>
        </w:rPr>
      </w:pPr>
    </w:p>
    <w:p w14:paraId="103964E2" w14:textId="04C92105"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729DD027" w14:textId="3B0ECA94" w:rsidR="00AE697D" w:rsidRPr="00024398" w:rsidRDefault="00AE697D" w:rsidP="00517126">
      <w:pPr>
        <w:spacing w:after="0" w:line="240" w:lineRule="auto"/>
        <w:rPr>
          <w:rFonts w:ascii="Cambria" w:hAnsi="Cambria" w:cs="Arial"/>
        </w:rPr>
      </w:pPr>
    </w:p>
    <w:p w14:paraId="3C67E8CC" w14:textId="435D7763"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(1988). Constituição da República Federativa do Brasil. Brasília, DF: Senado Federal, 1988. Disponível em: https://www.planalto.gov.br/ccivil_03/constituicao/constituicao.htm. Acesso em: 27 set.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6C1E36E" w14:textId="7B0C6E44" w:rsidR="00AE697D" w:rsidRPr="00024398" w:rsidRDefault="00AE697D" w:rsidP="00517126">
      <w:pPr>
        <w:spacing w:after="0" w:line="240" w:lineRule="auto"/>
        <w:rPr>
          <w:rFonts w:ascii="Cambria" w:hAnsi="Cambria" w:cs="Arial"/>
        </w:rPr>
      </w:pPr>
    </w:p>
    <w:p w14:paraId="31455750" w14:textId="551AA58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79D6F8E" w14:textId="37096DF8" w:rsidR="00AE697D" w:rsidRPr="00024398" w:rsidRDefault="00AE697D" w:rsidP="00517126">
      <w:pPr>
        <w:spacing w:after="0" w:line="240" w:lineRule="auto"/>
        <w:rPr>
          <w:rFonts w:ascii="Cambria" w:hAnsi="Cambria" w:cs="Arial"/>
        </w:rPr>
      </w:pPr>
    </w:p>
    <w:p w14:paraId="3B407580" w14:textId="2D83818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6FE99C0" w14:textId="238A2B9B" w:rsidR="00AE697D" w:rsidRPr="00024398" w:rsidRDefault="00AE697D" w:rsidP="00517126">
      <w:pPr>
        <w:spacing w:after="0" w:line="240" w:lineRule="auto"/>
        <w:rPr>
          <w:rFonts w:ascii="Cambria" w:hAnsi="Cambria" w:cs="Arial"/>
        </w:rPr>
      </w:pPr>
    </w:p>
    <w:p w14:paraId="1141DCC6" w14:textId="6A2F223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EB88843" w14:textId="2E2E15AA" w:rsidR="00AE697D" w:rsidRPr="00024398" w:rsidRDefault="00AE697D" w:rsidP="00517126">
      <w:pPr>
        <w:spacing w:after="0" w:line="240" w:lineRule="auto"/>
        <w:rPr>
          <w:rFonts w:ascii="Cambria" w:hAnsi="Cambria" w:cs="Arial"/>
        </w:rPr>
      </w:pPr>
    </w:p>
    <w:p w14:paraId="527DB349" w14:textId="7BF2FE3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98482BD" w14:textId="0C15A36A" w:rsidR="00AE697D" w:rsidRPr="00024398" w:rsidRDefault="00AE697D" w:rsidP="00517126">
      <w:pPr>
        <w:spacing w:after="0" w:line="240" w:lineRule="auto"/>
        <w:rPr>
          <w:rFonts w:ascii="Cambria" w:hAnsi="Cambria" w:cs="Arial"/>
        </w:rPr>
      </w:pPr>
    </w:p>
    <w:p w14:paraId="03BB3023" w14:textId="23A1623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SOARES, Júlia Paulino; DA SILVA URZÊDA, Rhêmora Ferreira. Atuação do Ministério Público na aplicação do termo de ajustamento de conduta para prevenção e reparação de danos ambientais. REVISTA DE CIÊNCIAS SOCIAIS APLICADAS, v. 6, n. 1, p. 57-72, 2025. Disponível em: &lt;https://ojs.uniceplac.edu.br/index.php/reciso/article/view/293&gt;. Acesso em: 27 ago.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2026;07:e131754</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2026;07:e131754</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Érida Cassiano Nascimento.</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